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C73" w:rsidRDefault="003B2C73" w:rsidP="00CF6CC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2EFB3F3" wp14:editId="00D74D98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" o:allowincell="f" filled="f" stroked="f"/>
            </w:pict>
          </mc:Fallback>
        </mc:AlternateContent>
      </w:r>
    </w:p>
    <w:p w:rsidR="00CF6CCF" w:rsidRDefault="00CF6CCF" w:rsidP="00CF6CCF">
      <w:pPr>
        <w:jc w:val="center"/>
      </w:pPr>
    </w:p>
    <w:p w:rsidR="00CF6CCF" w:rsidRDefault="00CF6CCF" w:rsidP="00CF6CCF">
      <w:pPr>
        <w:jc w:val="center"/>
      </w:pPr>
    </w:p>
    <w:p w:rsidR="00CF6CCF" w:rsidRPr="000A70D2" w:rsidRDefault="00CF6CCF" w:rsidP="00CF6CCF">
      <w:pPr>
        <w:spacing w:line="238" w:lineRule="auto"/>
        <w:jc w:val="center"/>
      </w:pPr>
      <w:r>
        <w:rPr>
          <w:noProof/>
        </w:rPr>
        <w:drawing>
          <wp:inline distT="0" distB="0" distL="0" distR="0" wp14:anchorId="6E5B733E" wp14:editId="45610477">
            <wp:extent cx="885825" cy="74295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6CCF" w:rsidRPr="000A70D2" w:rsidRDefault="00CF6CCF" w:rsidP="00CF6CCF">
      <w:pPr>
        <w:keepNext/>
        <w:spacing w:line="238" w:lineRule="auto"/>
        <w:jc w:val="center"/>
        <w:rPr>
          <w:b/>
          <w:bCs/>
          <w:sz w:val="40"/>
          <w:szCs w:val="40"/>
        </w:rPr>
      </w:pPr>
      <w:r w:rsidRPr="000A70D2">
        <w:rPr>
          <w:b/>
          <w:bCs/>
          <w:sz w:val="40"/>
          <w:szCs w:val="40"/>
        </w:rPr>
        <w:t xml:space="preserve">АДМИНИСТРАЦИЯ </w:t>
      </w:r>
      <w:r w:rsidRPr="000A70D2">
        <w:rPr>
          <w:b/>
          <w:bCs/>
          <w:caps/>
          <w:sz w:val="40"/>
          <w:szCs w:val="40"/>
        </w:rPr>
        <w:t>города Курска</w:t>
      </w:r>
    </w:p>
    <w:p w:rsidR="00CF6CCF" w:rsidRPr="000A70D2" w:rsidRDefault="00CF6CCF" w:rsidP="00CF6CCF">
      <w:pPr>
        <w:spacing w:line="238" w:lineRule="auto"/>
        <w:jc w:val="center"/>
        <w:rPr>
          <w:sz w:val="40"/>
          <w:szCs w:val="40"/>
        </w:rPr>
      </w:pPr>
      <w:r w:rsidRPr="000A70D2">
        <w:rPr>
          <w:sz w:val="40"/>
          <w:szCs w:val="40"/>
        </w:rPr>
        <w:t>Курской области</w:t>
      </w:r>
    </w:p>
    <w:p w:rsidR="00CF6CCF" w:rsidRPr="000A70D2" w:rsidRDefault="00CF6CCF" w:rsidP="00CF6CCF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  <w:r w:rsidRPr="000A70D2">
        <w:rPr>
          <w:b/>
          <w:bCs/>
          <w:caps/>
          <w:spacing w:val="80"/>
          <w:sz w:val="40"/>
          <w:szCs w:val="40"/>
        </w:rPr>
        <w:t>ПОСТАНОВЛЕНИЕ</w:t>
      </w:r>
    </w:p>
    <w:p w:rsidR="00CF6CCF" w:rsidRPr="000A70D2" w:rsidRDefault="00CF6CCF" w:rsidP="00CF6CCF">
      <w:pPr>
        <w:keepNext/>
        <w:spacing w:line="238" w:lineRule="auto"/>
        <w:jc w:val="center"/>
        <w:rPr>
          <w:b/>
          <w:bCs/>
          <w:caps/>
          <w:spacing w:val="80"/>
          <w:sz w:val="40"/>
          <w:szCs w:val="40"/>
        </w:rPr>
      </w:pPr>
    </w:p>
    <w:p w:rsidR="00CF6CCF" w:rsidRPr="000A70D2" w:rsidRDefault="00CF6CCF" w:rsidP="00CF6CCF">
      <w:pPr>
        <w:spacing w:line="238" w:lineRule="auto"/>
      </w:pPr>
      <w:r w:rsidRPr="000A70D2">
        <w:rPr>
          <w:sz w:val="28"/>
        </w:rPr>
        <w:t xml:space="preserve"> «29»   мая  2020 г.        </w:t>
      </w:r>
      <w:r w:rsidRPr="000A70D2">
        <w:rPr>
          <w:sz w:val="28"/>
        </w:rPr>
        <w:tab/>
        <w:t xml:space="preserve">                  г. Курск                </w:t>
      </w:r>
      <w:r>
        <w:rPr>
          <w:sz w:val="28"/>
        </w:rPr>
        <w:t xml:space="preserve">                          №  101</w:t>
      </w:r>
      <w:r>
        <w:rPr>
          <w:sz w:val="28"/>
        </w:rPr>
        <w:t>0</w:t>
      </w:r>
      <w:r w:rsidRPr="000A70D2">
        <w:rPr>
          <w:sz w:val="28"/>
        </w:rPr>
        <w:t xml:space="preserve">  </w:t>
      </w:r>
    </w:p>
    <w:p w:rsidR="00CF6CCF" w:rsidRDefault="00CF6CCF" w:rsidP="00CF6CCF">
      <w:pPr>
        <w:jc w:val="center"/>
      </w:pPr>
    </w:p>
    <w:p w:rsidR="003B2C73" w:rsidRDefault="003B2C73" w:rsidP="003B2C73">
      <w:pPr>
        <w:pStyle w:val="a3"/>
        <w:ind w:firstLine="0"/>
      </w:pPr>
    </w:p>
    <w:p w:rsidR="001A7198" w:rsidRDefault="003B2C73" w:rsidP="001A719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прилегающих </w:t>
      </w:r>
    </w:p>
    <w:p w:rsidR="001A7198" w:rsidRDefault="003B2C73" w:rsidP="001A7198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:rsidR="001A7198" w:rsidRDefault="00AC3852" w:rsidP="001A7198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proofErr w:type="gramStart"/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027E2D">
        <w:rPr>
          <w:rFonts w:eastAsiaTheme="minorHAnsi"/>
          <w:b/>
          <w:sz w:val="28"/>
          <w:szCs w:val="28"/>
          <w:lang w:eastAsia="en-US"/>
        </w:rPr>
        <w:t>309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1A7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D462C">
        <w:rPr>
          <w:rFonts w:eastAsiaTheme="minorHAnsi"/>
          <w:b/>
          <w:sz w:val="28"/>
          <w:szCs w:val="28"/>
          <w:lang w:eastAsia="en-US"/>
        </w:rPr>
        <w:t>Ленина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BD6831">
        <w:rPr>
          <w:rFonts w:eastAsiaTheme="minorHAnsi"/>
          <w:b/>
          <w:sz w:val="28"/>
          <w:szCs w:val="28"/>
          <w:lang w:eastAsia="en-US"/>
        </w:rPr>
        <w:t>ул.</w:t>
      </w:r>
      <w:r w:rsidR="001A7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C5556">
        <w:rPr>
          <w:rFonts w:eastAsiaTheme="minorHAnsi"/>
          <w:b/>
          <w:sz w:val="28"/>
          <w:szCs w:val="28"/>
          <w:lang w:eastAsia="en-US"/>
        </w:rPr>
        <w:t>К</w:t>
      </w:r>
      <w:r w:rsidR="00027E2D">
        <w:rPr>
          <w:rFonts w:eastAsiaTheme="minorHAnsi"/>
          <w:b/>
          <w:sz w:val="28"/>
          <w:szCs w:val="28"/>
          <w:lang w:eastAsia="en-US"/>
        </w:rPr>
        <w:t>ати Зеленко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– </w:t>
      </w:r>
      <w:proofErr w:type="gramEnd"/>
    </w:p>
    <w:p w:rsidR="003B2C73" w:rsidRPr="00F63ED8" w:rsidRDefault="00893B48" w:rsidP="001A7198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</w:t>
      </w:r>
      <w:r w:rsidR="001A7198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027E2D">
        <w:rPr>
          <w:rFonts w:eastAsiaTheme="minorHAnsi"/>
          <w:b/>
          <w:sz w:val="28"/>
          <w:szCs w:val="28"/>
          <w:lang w:eastAsia="en-US"/>
        </w:rPr>
        <w:t>Горького</w:t>
      </w:r>
      <w:r w:rsidR="004D462C">
        <w:rPr>
          <w:rFonts w:eastAsiaTheme="minorHAnsi"/>
          <w:b/>
          <w:sz w:val="28"/>
          <w:szCs w:val="28"/>
          <w:lang w:eastAsia="en-US"/>
        </w:rPr>
        <w:t xml:space="preserve"> – </w:t>
      </w:r>
      <w:r>
        <w:rPr>
          <w:rFonts w:eastAsiaTheme="minorHAnsi"/>
          <w:b/>
          <w:sz w:val="28"/>
          <w:szCs w:val="28"/>
          <w:lang w:eastAsia="en-US"/>
        </w:rPr>
        <w:t>ул.</w:t>
      </w:r>
      <w:r w:rsidR="001A7198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 w:rsidR="00027E2D">
        <w:rPr>
          <w:rFonts w:eastAsiaTheme="minorHAnsi"/>
          <w:b/>
          <w:sz w:val="28"/>
          <w:szCs w:val="28"/>
          <w:lang w:eastAsia="en-US"/>
        </w:rPr>
        <w:t>Можаевская</w:t>
      </w:r>
      <w:proofErr w:type="spellEnd"/>
      <w:r w:rsidR="00AC3852"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76447E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законом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Pr="0076447E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>
        <w:rPr>
          <w:rFonts w:eastAsiaTheme="minorHAnsi"/>
          <w:sz w:val="28"/>
          <w:szCs w:val="28"/>
          <w:lang w:eastAsia="en-US"/>
        </w:rPr>
        <w:t>ом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59-ЗКО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76447E">
          <w:rPr>
            <w:rFonts w:eastAsiaTheme="minorHAnsi"/>
            <w:color w:val="0000FF"/>
            <w:sz w:val="28"/>
            <w:szCs w:val="28"/>
            <w:lang w:eastAsia="en-US"/>
          </w:rPr>
          <w:t>Уставом</w:t>
        </w:r>
      </w:hyperlink>
      <w:r w:rsidRPr="0076447E">
        <w:rPr>
          <w:rFonts w:eastAsiaTheme="minorHAnsi"/>
          <w:sz w:val="28"/>
          <w:szCs w:val="28"/>
          <w:lang w:eastAsia="en-US"/>
        </w:rPr>
        <w:t xml:space="preserve"> города Курска, </w:t>
      </w:r>
      <w:r w:rsidR="001A7198"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 w:rsidR="0076447E"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 w:rsidR="0076447E">
        <w:rPr>
          <w:rFonts w:eastAsiaTheme="minorHAnsi"/>
          <w:sz w:val="28"/>
          <w:szCs w:val="28"/>
          <w:lang w:eastAsia="en-US"/>
        </w:rPr>
        <w:t xml:space="preserve"> «</w:t>
      </w:r>
      <w:r w:rsidRPr="0076447E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 w:rsidR="0076447E">
        <w:rPr>
          <w:rFonts w:eastAsiaTheme="minorHAnsi"/>
          <w:sz w:val="28"/>
          <w:szCs w:val="28"/>
          <w:lang w:eastAsia="en-US"/>
        </w:rPr>
        <w:t>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63ED8">
        <w:rPr>
          <w:rFonts w:eastAsiaTheme="minorHAnsi"/>
          <w:sz w:val="28"/>
          <w:szCs w:val="28"/>
          <w:lang w:eastAsia="en-US"/>
        </w:rPr>
        <w:t xml:space="preserve"> ПОСТАНОВЛЯЮ:</w:t>
      </w:r>
      <w:proofErr w:type="gramEnd"/>
    </w:p>
    <w:p w:rsidR="003B2C73" w:rsidRPr="00F63ED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D142A7" w:rsidRDefault="00D142A7" w:rsidP="001A719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1A7198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>хему границ прилегающих территорий к зданиям, строениям, сооружениям, земельным участкам, расположенным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027E2D">
        <w:rPr>
          <w:rFonts w:eastAsiaTheme="minorHAnsi"/>
          <w:sz w:val="28"/>
          <w:szCs w:val="28"/>
          <w:lang w:eastAsia="en-US"/>
        </w:rPr>
        <w:t>2309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(ул.</w:t>
      </w:r>
      <w:r w:rsidR="001A7198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Ленина – ул.</w:t>
      </w:r>
      <w:r w:rsidR="001A7198">
        <w:rPr>
          <w:rFonts w:eastAsiaTheme="minorHAnsi"/>
          <w:sz w:val="28"/>
          <w:szCs w:val="28"/>
          <w:lang w:eastAsia="en-US"/>
        </w:rPr>
        <w:t xml:space="preserve"> </w:t>
      </w:r>
      <w:r w:rsidRPr="00D142A7">
        <w:rPr>
          <w:rFonts w:eastAsiaTheme="minorHAnsi"/>
          <w:sz w:val="28"/>
          <w:szCs w:val="28"/>
          <w:lang w:eastAsia="en-US"/>
        </w:rPr>
        <w:t>К</w:t>
      </w:r>
      <w:r w:rsidR="00027E2D">
        <w:rPr>
          <w:rFonts w:eastAsiaTheme="minorHAnsi"/>
          <w:sz w:val="28"/>
          <w:szCs w:val="28"/>
          <w:lang w:eastAsia="en-US"/>
        </w:rPr>
        <w:t>ати Зеленко</w:t>
      </w:r>
      <w:r w:rsidRPr="00D142A7">
        <w:rPr>
          <w:rFonts w:eastAsiaTheme="minorHAnsi"/>
          <w:sz w:val="28"/>
          <w:szCs w:val="28"/>
          <w:lang w:eastAsia="en-US"/>
        </w:rPr>
        <w:t xml:space="preserve"> – </w:t>
      </w:r>
      <w:r w:rsidR="001A7198"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D142A7">
        <w:rPr>
          <w:rFonts w:eastAsiaTheme="minorHAnsi"/>
          <w:sz w:val="28"/>
          <w:szCs w:val="28"/>
          <w:lang w:eastAsia="en-US"/>
        </w:rPr>
        <w:t>ул.</w:t>
      </w:r>
      <w:r w:rsidR="001A7198">
        <w:rPr>
          <w:rFonts w:eastAsiaTheme="minorHAnsi"/>
          <w:sz w:val="28"/>
          <w:szCs w:val="28"/>
          <w:lang w:eastAsia="en-US"/>
        </w:rPr>
        <w:t xml:space="preserve"> </w:t>
      </w:r>
      <w:r w:rsidR="00027E2D">
        <w:rPr>
          <w:rFonts w:eastAsiaTheme="minorHAnsi"/>
          <w:sz w:val="28"/>
          <w:szCs w:val="28"/>
          <w:lang w:eastAsia="en-US"/>
        </w:rPr>
        <w:t>Горького</w:t>
      </w:r>
      <w:r w:rsidRPr="00D142A7">
        <w:rPr>
          <w:rFonts w:eastAsiaTheme="minorHAnsi"/>
          <w:sz w:val="28"/>
          <w:szCs w:val="28"/>
          <w:lang w:eastAsia="en-US"/>
        </w:rPr>
        <w:t xml:space="preserve"> – ул.</w:t>
      </w:r>
      <w:r w:rsidR="001A7198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027E2D">
        <w:rPr>
          <w:rFonts w:eastAsiaTheme="minorHAnsi"/>
          <w:sz w:val="28"/>
          <w:szCs w:val="28"/>
          <w:lang w:eastAsia="en-US"/>
        </w:rPr>
        <w:t>Можаевская</w:t>
      </w:r>
      <w:proofErr w:type="spellEnd"/>
      <w:r w:rsidRPr="00D142A7">
        <w:rPr>
          <w:rFonts w:eastAsiaTheme="minorHAnsi"/>
          <w:sz w:val="28"/>
          <w:szCs w:val="28"/>
          <w:lang w:eastAsia="en-US"/>
        </w:rPr>
        <w:t>)</w:t>
      </w:r>
      <w:r w:rsidRPr="00724FCB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города Курска, отображенным на </w:t>
      </w:r>
      <w:proofErr w:type="spellStart"/>
      <w:r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в масштабе 1:1000</w:t>
      </w:r>
      <w:r w:rsidR="001A7198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с описанием границ прилегающих территорий к схеме согласно приложению </w:t>
      </w:r>
      <w:r w:rsidR="00027E2D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1A7198">
        <w:rPr>
          <w:rFonts w:eastAsiaTheme="minorHAnsi"/>
          <w:sz w:val="28"/>
          <w:szCs w:val="28"/>
          <w:lang w:eastAsia="en-US"/>
        </w:rPr>
        <w:t xml:space="preserve">   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1A7198" w:rsidRDefault="001A7198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1A7198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</w:t>
      </w:r>
      <w:r w:rsidR="003B2C73" w:rsidRPr="00F63ED8">
        <w:rPr>
          <w:rFonts w:eastAsiaTheme="minorHAnsi"/>
          <w:sz w:val="28"/>
          <w:szCs w:val="28"/>
          <w:lang w:eastAsia="en-US"/>
        </w:rPr>
        <w:lastRenderedPageBreak/>
        <w:t xml:space="preserve">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1A7198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0F4DCA" w:rsidRDefault="003B2C73" w:rsidP="00CF6CCF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0F4DCA" w:rsidSect="008E1F3C">
          <w:headerReference w:type="default" r:id="rId11"/>
          <w:pgSz w:w="11907" w:h="16840"/>
          <w:pgMar w:top="680" w:right="567" w:bottom="737" w:left="1985" w:header="284" w:footer="0" w:gutter="0"/>
          <w:cols w:space="720"/>
          <w:titlePg/>
          <w:docGrid w:linePitch="326"/>
        </w:sect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F4DCA">
        <w:rPr>
          <w:rFonts w:eastAsia="Calibri"/>
          <w:b/>
          <w:sz w:val="28"/>
          <w:szCs w:val="28"/>
          <w:lang w:eastAsia="en-US"/>
        </w:rPr>
        <w:lastRenderedPageBreak/>
        <w:t>ГРАНИЦЫ ПРИЛЕГАЮЩИХ ТЕРРИТОРИЙ КВАРТАЛА 46:29:102309 (Лист 1)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0F4DCA" w:rsidRPr="000F4DCA" w:rsidTr="00383437">
        <w:tc>
          <w:tcPr>
            <w:tcW w:w="2093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1-2-3-4-5-6-7-8,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46:29:102309:1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 «Центр управления в кризисных ситуациях по Курской области»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  <w:r w:rsidRPr="000F4DCA">
              <w:rPr>
                <w:rFonts w:eastAsia="Calibri"/>
                <w:sz w:val="28"/>
                <w:szCs w:val="28"/>
                <w:lang w:eastAsia="en-US"/>
              </w:rPr>
              <w:t>, дом 6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Горького, снизу тротуар и зеленая зона шириной от кадастровой границы з/у до бордюра проезжей части 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958,4 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5-4-9-10,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46:29:102309:44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  <w:r w:rsidRPr="000F4DCA">
              <w:rPr>
                <w:rFonts w:eastAsia="Calibri"/>
                <w:sz w:val="28"/>
                <w:szCs w:val="28"/>
                <w:lang w:eastAsia="en-US"/>
              </w:rPr>
              <w:t>, дом 4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снизу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250,2 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>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11-12-13-14,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46:29:102309:4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  <w:r w:rsidRPr="000F4DCA">
              <w:rPr>
                <w:rFonts w:eastAsia="Calibri"/>
                <w:sz w:val="28"/>
                <w:szCs w:val="28"/>
                <w:lang w:eastAsia="en-US"/>
              </w:rPr>
              <w:t>, дом 2А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снизу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192,3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14-13-15-16-17-18-19-20,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46:29:102309:14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Ленина, дом 27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снизу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   ул. </w:t>
            </w:r>
            <w:proofErr w:type="spellStart"/>
            <w:r w:rsidRPr="000F4DCA">
              <w:rPr>
                <w:rFonts w:eastAsia="Calibri"/>
                <w:sz w:val="28"/>
                <w:szCs w:val="28"/>
                <w:lang w:eastAsia="en-US"/>
              </w:rPr>
              <w:t>Можаевская</w:t>
            </w:r>
            <w:proofErr w:type="spellEnd"/>
            <w:r w:rsidRPr="000F4DCA">
              <w:rPr>
                <w:rFonts w:eastAsia="Calibri"/>
                <w:sz w:val="28"/>
                <w:szCs w:val="28"/>
                <w:lang w:eastAsia="en-US"/>
              </w:rPr>
              <w:t>, слева тротуар и зеленая зона шириной от кадастровой границы з/у до бордюра проезжей части ул. Ленина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246,1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</w:tbl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bookmarkStart w:id="1" w:name="_GoBack"/>
      <w:bookmarkEnd w:id="1"/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F4DCA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46:29:102309 (Лист 2)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0F4DCA" w:rsidRPr="000F4DCA" w:rsidTr="00383437">
        <w:tc>
          <w:tcPr>
            <w:tcW w:w="2093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1-2-3-4,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46:29:102309:6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Горького, дом 50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Горького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1344,4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5-6-7-8,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46:29:102309:7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административное здание «Банк Москвы»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Горького, д. 34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Горького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144,0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9-10-11-12,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46:29:102309:23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Областного перинатального центра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Ленина, дом 29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слева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Ленина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220,7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27-14-15-16-17-18-19-20-21-22-23-26-11-12-13-25-24,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46:29:102309:325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 со встроенно-пристроенными помещениями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Ленина, дом 31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- слева тротуар и зеленая зона шириной от кадастровой границы з/у до бордюра проезжей части ул. Ленина,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шириной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не превышающей 15 метров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1417,0 </w:t>
            </w:r>
            <w:proofErr w:type="spellStart"/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0F4DCA" w:rsidRPr="000F4DCA" w:rsidRDefault="000F4DCA" w:rsidP="000F4DCA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F4DCA">
        <w:rPr>
          <w:rFonts w:eastAsia="Calibri"/>
          <w:b/>
          <w:sz w:val="28"/>
          <w:szCs w:val="28"/>
          <w:lang w:eastAsia="en-US"/>
        </w:rPr>
        <w:t>ГРАНИЦЫ ПРИЛЕГАЮЩИХ ТЕРРИТОРИЙ КВАРТАЛА 46:29:102309 (Лист 3)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4394"/>
        <w:gridCol w:w="4820"/>
        <w:gridCol w:w="3827"/>
      </w:tblGrid>
      <w:tr w:rsidR="000F4DCA" w:rsidRPr="000F4DCA" w:rsidTr="00383437">
        <w:tc>
          <w:tcPr>
            <w:tcW w:w="2093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Условный номер прилегающей территории</w:t>
            </w:r>
          </w:p>
        </w:tc>
        <w:tc>
          <w:tcPr>
            <w:tcW w:w="4394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Адрес местоположения</w:t>
            </w:r>
          </w:p>
        </w:tc>
        <w:tc>
          <w:tcPr>
            <w:tcW w:w="4820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Описание границ прилегающей территории согласно схеме</w:t>
            </w:r>
          </w:p>
        </w:tc>
        <w:tc>
          <w:tcPr>
            <w:tcW w:w="3827" w:type="dxa"/>
            <w:vAlign w:val="center"/>
          </w:tcPr>
          <w:p w:rsidR="000F4DCA" w:rsidRPr="000F4DCA" w:rsidRDefault="000F4DCA" w:rsidP="000F4DC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Ориентировочная площадь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1-2-3-4-5-6,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46:29:102309:42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Кати Зеленко, дом 3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справа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                       ул. Горького,  сверху тротуар и зеленая зона шириной от кадастровой границы з/у до бордюра проезжей части ул. Кати Зеленко                       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1447,8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2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6-5-7-8,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46:29:102309:351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многоквартирный дом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Кати Зеленко, д. 1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до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бордюра проезжей части ул. Кати Зеленко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466,2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3 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8-7-9-10-11-12-20-13-14-16-17,  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примыкающая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46:29:102309:8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расположено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здание «Дворец пионеров и школьников»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Ленина, дом 43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сверху тротуар и зеленая зона шириной от кадастровой границы з/у до бордюра проезжей части ул. Кати Зеленко, слева тротуар и зеленая зона шириной от кадастровой границы з/у до бордюра проезжей части ул. Ленина, снизу тротуар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на расстоянии 5м 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1371,8</w:t>
            </w: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кв. м</w:t>
            </w:r>
          </w:p>
        </w:tc>
      </w:tr>
      <w:tr w:rsidR="000F4DCA" w:rsidRPr="000F4DCA" w:rsidTr="00383437">
        <w:trPr>
          <w:cantSplit/>
        </w:trPr>
        <w:tc>
          <w:tcPr>
            <w:tcW w:w="2093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394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Прилегающая территория, ограниченная точками:</w:t>
            </w:r>
          </w:p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18-19-15-14,  примыкающая к земельному участку с кадастровым номером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46:29:102309:40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Pr="000F4DCA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котором </w:t>
            </w:r>
            <w:r w:rsidRPr="000F4DC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магазин «Мелодия»</w:t>
            </w:r>
          </w:p>
          <w:p w:rsidR="000F4DCA" w:rsidRPr="000F4DCA" w:rsidRDefault="000F4DCA" w:rsidP="000F4DCA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ул. Ленина, дом 39</w:t>
            </w:r>
          </w:p>
        </w:tc>
        <w:tc>
          <w:tcPr>
            <w:tcW w:w="4820" w:type="dxa"/>
          </w:tcPr>
          <w:p w:rsidR="000F4DCA" w:rsidRPr="000F4DCA" w:rsidRDefault="000F4DCA" w:rsidP="000F4DC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F4DCA">
              <w:rPr>
                <w:rFonts w:eastAsia="Calibri"/>
                <w:sz w:val="28"/>
                <w:szCs w:val="28"/>
                <w:lang w:eastAsia="en-US"/>
              </w:rPr>
              <w:t>- снизу тротуар шириной от кадастровой границы з/</w:t>
            </w:r>
            <w:proofErr w:type="gramStart"/>
            <w:r w:rsidRPr="000F4DCA">
              <w:rPr>
                <w:rFonts w:eastAsia="Calibri"/>
                <w:sz w:val="28"/>
                <w:szCs w:val="28"/>
                <w:lang w:eastAsia="en-US"/>
              </w:rPr>
              <w:t>у</w:t>
            </w:r>
            <w:proofErr w:type="gramEnd"/>
            <w:r w:rsidRPr="000F4DCA">
              <w:rPr>
                <w:rFonts w:eastAsia="Calibri"/>
                <w:sz w:val="28"/>
                <w:szCs w:val="28"/>
                <w:lang w:eastAsia="en-US"/>
              </w:rPr>
              <w:t xml:space="preserve"> на расстоянии 3м</w:t>
            </w:r>
          </w:p>
        </w:tc>
        <w:tc>
          <w:tcPr>
            <w:tcW w:w="3827" w:type="dxa"/>
          </w:tcPr>
          <w:p w:rsidR="000F4DCA" w:rsidRPr="000F4DCA" w:rsidRDefault="000F4DCA" w:rsidP="000F4DCA">
            <w:pPr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73,8 </w:t>
            </w:r>
            <w:proofErr w:type="spellStart"/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кв</w:t>
            </w:r>
            <w:proofErr w:type="gramStart"/>
            <w:r w:rsidRPr="000F4DCA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.м</w:t>
            </w:r>
            <w:proofErr w:type="spellEnd"/>
            <w:proofErr w:type="gramEnd"/>
          </w:p>
        </w:tc>
      </w:tr>
    </w:tbl>
    <w:p w:rsidR="000F4DCA" w:rsidRPr="000F4DCA" w:rsidRDefault="000F4DCA" w:rsidP="000F4DCA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A200A9" w:rsidRDefault="00A200A9" w:rsidP="00CF6CCF">
      <w:pPr>
        <w:autoSpaceDE w:val="0"/>
        <w:autoSpaceDN w:val="0"/>
        <w:adjustRightInd w:val="0"/>
      </w:pPr>
    </w:p>
    <w:sectPr w:rsidR="00A200A9" w:rsidSect="002E03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76" w:rsidRDefault="00D30F76" w:rsidP="008E1F3C">
      <w:r>
        <w:separator/>
      </w:r>
    </w:p>
  </w:endnote>
  <w:endnote w:type="continuationSeparator" w:id="0">
    <w:p w:rsidR="00D30F76" w:rsidRDefault="00D30F76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76" w:rsidRDefault="00D30F76" w:rsidP="008E1F3C">
      <w:r>
        <w:separator/>
      </w:r>
    </w:p>
  </w:footnote>
  <w:footnote w:type="continuationSeparator" w:id="0">
    <w:p w:rsidR="00D30F76" w:rsidRDefault="00D30F76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DCA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27E2D"/>
    <w:rsid w:val="000F4DCA"/>
    <w:rsid w:val="00175BAC"/>
    <w:rsid w:val="001A7198"/>
    <w:rsid w:val="00281825"/>
    <w:rsid w:val="002F69CF"/>
    <w:rsid w:val="002F6C9C"/>
    <w:rsid w:val="00391595"/>
    <w:rsid w:val="003B2C73"/>
    <w:rsid w:val="003C5556"/>
    <w:rsid w:val="004327D2"/>
    <w:rsid w:val="004D462C"/>
    <w:rsid w:val="00535670"/>
    <w:rsid w:val="00582351"/>
    <w:rsid w:val="005D4767"/>
    <w:rsid w:val="00601DD1"/>
    <w:rsid w:val="00620ABE"/>
    <w:rsid w:val="00621544"/>
    <w:rsid w:val="007404C3"/>
    <w:rsid w:val="0076447E"/>
    <w:rsid w:val="0079255A"/>
    <w:rsid w:val="007B29CF"/>
    <w:rsid w:val="008171F8"/>
    <w:rsid w:val="00826A1F"/>
    <w:rsid w:val="00893B48"/>
    <w:rsid w:val="008E1F3C"/>
    <w:rsid w:val="00904726"/>
    <w:rsid w:val="009B76F2"/>
    <w:rsid w:val="009E4B4D"/>
    <w:rsid w:val="00A200A9"/>
    <w:rsid w:val="00A32AF7"/>
    <w:rsid w:val="00A90287"/>
    <w:rsid w:val="00AC3852"/>
    <w:rsid w:val="00BA188F"/>
    <w:rsid w:val="00BD6831"/>
    <w:rsid w:val="00C4735F"/>
    <w:rsid w:val="00C50E6E"/>
    <w:rsid w:val="00C848EF"/>
    <w:rsid w:val="00CF6CCF"/>
    <w:rsid w:val="00D142A7"/>
    <w:rsid w:val="00D30F76"/>
    <w:rsid w:val="00D44522"/>
    <w:rsid w:val="00DB1C51"/>
    <w:rsid w:val="00E6114C"/>
    <w:rsid w:val="00EB2C22"/>
    <w:rsid w:val="00ED2C65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adm19</cp:lastModifiedBy>
  <cp:revision>4</cp:revision>
  <cp:lastPrinted>2020-05-28T09:47:00Z</cp:lastPrinted>
  <dcterms:created xsi:type="dcterms:W3CDTF">2020-06-05T07:34:00Z</dcterms:created>
  <dcterms:modified xsi:type="dcterms:W3CDTF">2020-06-05T07:45:00Z</dcterms:modified>
</cp:coreProperties>
</file>